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 xml:space="preserve">《贵阳工运》（月刊）杂志印刷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预算报价一览表</w:t>
      </w: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220"/>
        <w:gridCol w:w="942"/>
        <w:gridCol w:w="948"/>
        <w:gridCol w:w="1296"/>
        <w:gridCol w:w="1370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总价（元）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月刊</w:t>
            </w:r>
          </w:p>
        </w:tc>
        <w:tc>
          <w:tcPr>
            <w:tcW w:w="942" w:type="dxa"/>
            <w:vAlign w:val="center"/>
          </w:tcPr>
          <w:p/>
        </w:tc>
        <w:tc>
          <w:tcPr>
            <w:tcW w:w="948" w:type="dxa"/>
            <w:vAlign w:val="center"/>
          </w:tcPr>
          <w:p/>
        </w:tc>
        <w:tc>
          <w:tcPr>
            <w:tcW w:w="1296" w:type="dxa"/>
            <w:vAlign w:val="center"/>
          </w:tcPr>
          <w:p/>
        </w:tc>
        <w:tc>
          <w:tcPr>
            <w:tcW w:w="1370" w:type="dxa"/>
            <w:vAlign w:val="center"/>
          </w:tcPr>
          <w:p/>
        </w:tc>
        <w:tc>
          <w:tcPr>
            <w:tcW w:w="9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年度合订本</w:t>
            </w:r>
          </w:p>
        </w:tc>
        <w:tc>
          <w:tcPr>
            <w:tcW w:w="942" w:type="dxa"/>
            <w:vAlign w:val="center"/>
          </w:tcPr>
          <w:p/>
        </w:tc>
        <w:tc>
          <w:tcPr>
            <w:tcW w:w="948" w:type="dxa"/>
            <w:vAlign w:val="center"/>
          </w:tcPr>
          <w:p/>
        </w:tc>
        <w:tc>
          <w:tcPr>
            <w:tcW w:w="1296" w:type="dxa"/>
            <w:vAlign w:val="center"/>
          </w:tcPr>
          <w:p/>
        </w:tc>
        <w:tc>
          <w:tcPr>
            <w:tcW w:w="1370" w:type="dxa"/>
            <w:vAlign w:val="center"/>
          </w:tcPr>
          <w:p/>
        </w:tc>
        <w:tc>
          <w:tcPr>
            <w:tcW w:w="9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合计金额（小写）：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7"/>
            <w:vAlign w:val="center"/>
          </w:tcPr>
          <w:p>
            <w:r>
              <w:rPr>
                <w:rFonts w:hint="eastAsia"/>
                <w:lang w:val="en-US" w:eastAsia="zh-CN"/>
              </w:rPr>
              <w:t>合计金额（大写）：</w:t>
            </w:r>
          </w:p>
        </w:tc>
      </w:tr>
    </w:tbl>
    <w:p/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注：供应商可根据实际情况，提供分项报价表。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xMWI4NTU4NTRiMDlmZmUyNmViOTY3ZDQ5OWNjMTcifQ=="/>
  </w:docVars>
  <w:rsids>
    <w:rsidRoot w:val="00726725"/>
    <w:rsid w:val="000626FE"/>
    <w:rsid w:val="00491A0A"/>
    <w:rsid w:val="00726725"/>
    <w:rsid w:val="0091196B"/>
    <w:rsid w:val="00AD41AF"/>
    <w:rsid w:val="00B62747"/>
    <w:rsid w:val="00EA1F9C"/>
    <w:rsid w:val="00F577F3"/>
    <w:rsid w:val="09685FE3"/>
    <w:rsid w:val="25CE60B0"/>
    <w:rsid w:val="35216984"/>
    <w:rsid w:val="3B2319C9"/>
    <w:rsid w:val="4087471C"/>
    <w:rsid w:val="442369C8"/>
    <w:rsid w:val="7F2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58</TotalTime>
  <ScaleCrop>false</ScaleCrop>
  <LinksUpToDate>false</LinksUpToDate>
  <CharactersWithSpaces>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2022-03-08T02:06:00Z</dcterms:created>
  <dc:creator>admin</dc:creator>
  <cp:lastModifiedBy>敖迪</cp:lastModifiedBy>
  <dcterms:modified xsi:type="dcterms:W3CDTF">2022-08-01T04:18:46Z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50EC4CBFA91C426EB88DE3DCB2903CE6</vt:lpwstr>
  </property>
</Properties>
</file>