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B1" w:rsidRDefault="00DB4B0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毕节市财政局采购2018至2019年办公设备类等竞价供应商项目-办公家具类采购项目</w:t>
      </w:r>
    </w:p>
    <w:p w:rsidR="00CB7FB1" w:rsidRDefault="00DB4B04">
      <w:pPr>
        <w:jc w:val="center"/>
        <w:rPr>
          <w:rFonts w:ascii="仿宋" w:eastAsia="仿宋" w:hAnsi="仿宋"/>
          <w:b/>
          <w:color w:val="000000"/>
          <w:sz w:val="28"/>
          <w:szCs w:val="28"/>
        </w:rPr>
      </w:pPr>
      <w:r>
        <w:rPr>
          <w:rFonts w:ascii="仿宋" w:eastAsia="仿宋" w:hAnsi="仿宋" w:hint="eastAsia"/>
          <w:b/>
          <w:color w:val="000000"/>
          <w:sz w:val="32"/>
          <w:szCs w:val="32"/>
        </w:rPr>
        <w:t>需求公示内容</w:t>
      </w:r>
    </w:p>
    <w:p w:rsidR="00CB7FB1" w:rsidRDefault="00DB4B04">
      <w:pPr>
        <w:numPr>
          <w:ilvl w:val="0"/>
          <w:numId w:val="1"/>
        </w:numPr>
        <w:spacing w:line="360" w:lineRule="auto"/>
        <w:rPr>
          <w:rFonts w:ascii="仿宋" w:eastAsia="仿宋" w:hAnsi="仿宋"/>
          <w:b/>
          <w:color w:val="000000"/>
          <w:sz w:val="28"/>
          <w:szCs w:val="28"/>
        </w:rPr>
      </w:pPr>
      <w:r>
        <w:rPr>
          <w:rFonts w:ascii="仿宋" w:eastAsia="仿宋" w:hAnsi="仿宋" w:hint="eastAsia"/>
          <w:b/>
          <w:color w:val="000000"/>
          <w:sz w:val="28"/>
          <w:szCs w:val="28"/>
        </w:rPr>
        <w:t>供应商资格条件（资质要求）：</w:t>
      </w:r>
    </w:p>
    <w:p w:rsidR="00CB7FB1" w:rsidRDefault="00DB4B04">
      <w:pPr>
        <w:spacing w:line="360" w:lineRule="auto"/>
        <w:jc w:val="left"/>
        <w:rPr>
          <w:rFonts w:ascii="仿宋" w:eastAsia="仿宋" w:hAnsi="仿宋" w:cs="仿宋"/>
          <w:sz w:val="28"/>
          <w:szCs w:val="28"/>
        </w:rPr>
      </w:pPr>
      <w:r>
        <w:rPr>
          <w:rFonts w:ascii="仿宋" w:eastAsia="仿宋" w:hAnsi="仿宋" w:cs="仿宋" w:hint="eastAsia"/>
          <w:sz w:val="28"/>
          <w:szCs w:val="28"/>
        </w:rPr>
        <w:t>1、必须符合《政府采购法》第二十二条规定；</w:t>
      </w:r>
    </w:p>
    <w:p w:rsidR="00CB7FB1" w:rsidRDefault="00DB4B04">
      <w:pPr>
        <w:spacing w:line="360" w:lineRule="auto"/>
        <w:jc w:val="left"/>
        <w:rPr>
          <w:rFonts w:ascii="仿宋" w:eastAsia="仿宋" w:hAnsi="仿宋" w:cs="仿宋"/>
          <w:bCs/>
          <w:sz w:val="28"/>
          <w:szCs w:val="28"/>
        </w:rPr>
      </w:pPr>
      <w:r>
        <w:rPr>
          <w:rFonts w:ascii="仿宋" w:eastAsia="仿宋" w:hAnsi="仿宋" w:cs="仿宋" w:hint="eastAsia"/>
          <w:bCs/>
          <w:sz w:val="28"/>
          <w:szCs w:val="28"/>
        </w:rPr>
        <w:t>2、提供法</w:t>
      </w:r>
      <w:r w:rsidR="00747EA3">
        <w:rPr>
          <w:rFonts w:ascii="仿宋" w:eastAsia="仿宋" w:hAnsi="仿宋" w:cs="仿宋" w:hint="eastAsia"/>
          <w:bCs/>
          <w:sz w:val="28"/>
          <w:szCs w:val="28"/>
        </w:rPr>
        <w:t>人或者其他组织的营业执照（经营范围包含采购标的物）等证明文件，</w:t>
      </w:r>
      <w:r>
        <w:rPr>
          <w:rFonts w:ascii="仿宋" w:eastAsia="仿宋" w:hAnsi="仿宋" w:cs="仿宋" w:hint="eastAsia"/>
          <w:bCs/>
          <w:sz w:val="28"/>
          <w:szCs w:val="28"/>
        </w:rPr>
        <w:t>自然人身份证明；</w:t>
      </w:r>
    </w:p>
    <w:p w:rsidR="00CB7FB1" w:rsidRDefault="00DB4B04">
      <w:pPr>
        <w:spacing w:line="360" w:lineRule="auto"/>
        <w:jc w:val="left"/>
        <w:rPr>
          <w:rFonts w:ascii="仿宋" w:eastAsia="仿宋" w:hAnsi="仿宋" w:cs="仿宋"/>
          <w:sz w:val="28"/>
          <w:szCs w:val="28"/>
        </w:rPr>
      </w:pPr>
      <w:r>
        <w:rPr>
          <w:rFonts w:ascii="仿宋" w:eastAsia="仿宋" w:hAnsi="仿宋" w:cs="仿宋" w:hint="eastAsia"/>
          <w:color w:val="000000"/>
          <w:sz w:val="28"/>
          <w:szCs w:val="28"/>
        </w:rPr>
        <w:t>3、法定代表人参加投标的必须有法定代表人身份证（</w:t>
      </w:r>
      <w:r>
        <w:rPr>
          <w:rFonts w:ascii="仿宋" w:eastAsia="仿宋" w:hAnsi="仿宋" w:cs="仿宋" w:hint="eastAsia"/>
          <w:sz w:val="28"/>
          <w:szCs w:val="28"/>
        </w:rPr>
        <w:t>或有效身份证明性文件</w:t>
      </w:r>
      <w:r>
        <w:rPr>
          <w:rFonts w:ascii="仿宋" w:eastAsia="仿宋" w:hAnsi="仿宋" w:cs="仿宋" w:hint="eastAsia"/>
          <w:color w:val="000000"/>
          <w:sz w:val="28"/>
          <w:szCs w:val="28"/>
        </w:rPr>
        <w:t>），法人授权委托人参加投标的必须有法定代表人授权委托书及被授权委托人身份</w:t>
      </w:r>
      <w:r>
        <w:rPr>
          <w:rFonts w:ascii="仿宋" w:eastAsia="仿宋" w:hAnsi="仿宋" w:cs="仿宋" w:hint="eastAsia"/>
          <w:sz w:val="28"/>
          <w:szCs w:val="28"/>
        </w:rPr>
        <w:t>证（有效身份证明性文件）；</w:t>
      </w:r>
    </w:p>
    <w:p w:rsidR="00CB7FB1" w:rsidRDefault="00DB4B04">
      <w:pPr>
        <w:spacing w:line="360" w:lineRule="auto"/>
        <w:rPr>
          <w:rFonts w:ascii="仿宋" w:eastAsia="仿宋" w:hAnsi="仿宋" w:cs="宋体"/>
          <w:sz w:val="28"/>
          <w:szCs w:val="28"/>
        </w:rPr>
      </w:pPr>
      <w:r>
        <w:rPr>
          <w:rFonts w:ascii="仿宋" w:eastAsia="仿宋" w:hAnsi="仿宋" w:cs="宋体" w:hint="eastAsia"/>
          <w:sz w:val="28"/>
          <w:szCs w:val="28"/>
        </w:rPr>
        <w:t>4、2018年7月至开标前任意一个月缴纳税收的完税证明凭据或完税证明材料（依法免税的供应商须提供相应证明文件）；</w:t>
      </w:r>
    </w:p>
    <w:p w:rsidR="00CB7FB1" w:rsidRDefault="00DB4B04">
      <w:pPr>
        <w:spacing w:line="360" w:lineRule="auto"/>
        <w:rPr>
          <w:rFonts w:ascii="仿宋" w:eastAsia="仿宋" w:hAnsi="仿宋" w:cs="宋体"/>
          <w:sz w:val="28"/>
          <w:szCs w:val="28"/>
        </w:rPr>
      </w:pPr>
      <w:r>
        <w:rPr>
          <w:rFonts w:ascii="仿宋" w:eastAsia="仿宋" w:hAnsi="仿宋" w:cs="宋体" w:hint="eastAsia"/>
          <w:sz w:val="28"/>
          <w:szCs w:val="28"/>
        </w:rPr>
        <w:t>5、2017年1月至开标前任意一个月企业为员工缴纳社会保障资金的证明材料；（提供原件扫描件）</w:t>
      </w:r>
    </w:p>
    <w:p w:rsidR="00CB7FB1" w:rsidRDefault="00DB4B04">
      <w:pPr>
        <w:spacing w:line="360" w:lineRule="auto"/>
        <w:rPr>
          <w:rFonts w:ascii="仿宋" w:eastAsia="仿宋" w:hAnsi="仿宋" w:cs="宋体"/>
          <w:sz w:val="28"/>
          <w:szCs w:val="28"/>
        </w:rPr>
      </w:pPr>
      <w:r>
        <w:rPr>
          <w:rFonts w:ascii="仿宋" w:eastAsia="仿宋" w:hAnsi="仿宋" w:cs="宋体" w:hint="eastAsia"/>
          <w:sz w:val="28"/>
          <w:szCs w:val="28"/>
        </w:rPr>
        <w:t>6、参加本项目采购活动前三年内在经营活动中没有重大违法记录的书面声明；（格式自拟）</w:t>
      </w:r>
    </w:p>
    <w:p w:rsidR="00CB7FB1" w:rsidRDefault="00DB4B04">
      <w:pPr>
        <w:spacing w:line="360" w:lineRule="auto"/>
        <w:rPr>
          <w:rFonts w:ascii="仿宋" w:eastAsia="仿宋" w:hAnsi="仿宋" w:cs="宋体"/>
          <w:sz w:val="28"/>
          <w:szCs w:val="28"/>
        </w:rPr>
      </w:pPr>
      <w:r>
        <w:rPr>
          <w:rFonts w:ascii="仿宋" w:eastAsia="仿宋" w:hAnsi="仿宋" w:cs="宋体" w:hint="eastAsia"/>
          <w:sz w:val="28"/>
          <w:szCs w:val="28"/>
        </w:rPr>
        <w:t>7、诚信资格要求：对列入失信被执行人、重大税收违法案件当事人名单、政府采购严重违法失信行为记录名单的供应商，拒绝其参与投标。提供购买标书当日至开标前一天的任一时间，在“信用中国”网站（网址：www.creditchina.gov.cn）的查询记录截图一张（完整清晰）；（提供清晰完整的截图扫描件）</w:t>
      </w:r>
    </w:p>
    <w:p w:rsidR="00CB7FB1" w:rsidRDefault="00DB4B04">
      <w:pPr>
        <w:spacing w:line="360" w:lineRule="auto"/>
        <w:rPr>
          <w:rFonts w:ascii="仿宋" w:eastAsia="仿宋" w:hAnsi="仿宋" w:cs="宋体"/>
          <w:sz w:val="28"/>
          <w:szCs w:val="28"/>
        </w:rPr>
      </w:pPr>
      <w:r>
        <w:rPr>
          <w:rFonts w:ascii="仿宋" w:eastAsia="仿宋" w:hAnsi="仿宋" w:cs="宋体" w:hint="eastAsia"/>
          <w:sz w:val="28"/>
          <w:szCs w:val="28"/>
        </w:rPr>
        <w:t>8、本项目不接受联合体投标。</w:t>
      </w:r>
    </w:p>
    <w:p w:rsidR="00CB7FB1" w:rsidRDefault="00DB4B04">
      <w:pPr>
        <w:spacing w:line="360" w:lineRule="auto"/>
        <w:rPr>
          <w:rFonts w:ascii="仿宋" w:eastAsia="仿宋" w:hAnsi="仿宋" w:cs="仿宋"/>
          <w:b/>
          <w:color w:val="000000"/>
          <w:kern w:val="0"/>
          <w:sz w:val="28"/>
          <w:szCs w:val="28"/>
        </w:rPr>
      </w:pPr>
      <w:bookmarkStart w:id="0" w:name="_GoBack"/>
      <w:bookmarkEnd w:id="0"/>
      <w:r>
        <w:rPr>
          <w:rFonts w:ascii="仿宋" w:eastAsia="仿宋" w:hAnsi="仿宋" w:cs="宋体" w:hint="eastAsia"/>
          <w:b/>
          <w:sz w:val="28"/>
          <w:szCs w:val="28"/>
        </w:rPr>
        <w:lastRenderedPageBreak/>
        <w:t>二、</w:t>
      </w:r>
      <w:r>
        <w:rPr>
          <w:rFonts w:ascii="仿宋" w:eastAsia="仿宋" w:hAnsi="仿宋" w:cs="仿宋" w:hint="eastAsia"/>
          <w:b/>
          <w:color w:val="000000"/>
          <w:kern w:val="0"/>
          <w:sz w:val="28"/>
          <w:szCs w:val="28"/>
        </w:rPr>
        <w:t>采购需求</w:t>
      </w:r>
    </w:p>
    <w:p w:rsidR="00CB7FB1" w:rsidRDefault="00DB4B04">
      <w:pPr>
        <w:spacing w:line="360" w:lineRule="auto"/>
        <w:outlineLvl w:val="0"/>
        <w:rPr>
          <w:rFonts w:ascii="仿宋" w:eastAsia="仿宋" w:hAnsi="仿宋"/>
          <w:bCs/>
          <w:sz w:val="28"/>
          <w:szCs w:val="28"/>
          <w:highlight w:val="yellow"/>
        </w:rPr>
      </w:pPr>
      <w:r>
        <w:rPr>
          <w:rFonts w:ascii="仿宋" w:eastAsia="仿宋" w:hAnsi="仿宋" w:cs="仿宋" w:hint="eastAsia"/>
          <w:color w:val="000000"/>
          <w:sz w:val="28"/>
          <w:szCs w:val="28"/>
        </w:rPr>
        <w:t>1.采购需求：</w:t>
      </w:r>
      <w:r>
        <w:rPr>
          <w:rFonts w:ascii="仿宋" w:eastAsia="仿宋" w:hAnsi="仿宋" w:cs="仿宋" w:hint="eastAsia"/>
          <w:sz w:val="28"/>
          <w:szCs w:val="28"/>
        </w:rPr>
        <w:t>遴选</w:t>
      </w:r>
      <w:r>
        <w:rPr>
          <w:rFonts w:ascii="仿宋" w:eastAsia="仿宋" w:hAnsi="仿宋" w:cs="仿宋" w:hint="eastAsia"/>
          <w:bCs/>
          <w:sz w:val="28"/>
          <w:szCs w:val="28"/>
        </w:rPr>
        <w:t>毕节市市级政府单位采购</w:t>
      </w:r>
      <w:r>
        <w:rPr>
          <w:rFonts w:ascii="仿宋" w:eastAsia="仿宋" w:hAnsi="仿宋" w:cs="仿宋" w:hint="eastAsia"/>
          <w:b/>
          <w:sz w:val="28"/>
          <w:szCs w:val="28"/>
        </w:rPr>
        <w:t>30万元(不含)</w:t>
      </w:r>
      <w:r>
        <w:rPr>
          <w:rFonts w:ascii="仿宋" w:eastAsia="仿宋" w:hAnsi="仿宋" w:cs="仿宋" w:hint="eastAsia"/>
          <w:bCs/>
          <w:sz w:val="28"/>
          <w:szCs w:val="28"/>
        </w:rPr>
        <w:t>以下的办公家具类(包含：办公桌椅、沙发（含茶几）、桌前椅、书柜、文件柜、保密柜、会议桌、会议椅、密集架等产品)协议供货商。</w:t>
      </w:r>
    </w:p>
    <w:p w:rsidR="00CB7FB1" w:rsidRDefault="00DB4B04">
      <w:pPr>
        <w:rPr>
          <w:rFonts w:ascii="仿宋" w:eastAsia="仿宋" w:hAnsi="仿宋"/>
          <w:sz w:val="28"/>
          <w:szCs w:val="28"/>
        </w:rPr>
      </w:pPr>
      <w:r>
        <w:rPr>
          <w:rFonts w:ascii="仿宋" w:eastAsia="仿宋" w:hAnsi="仿宋" w:hint="eastAsia"/>
          <w:sz w:val="28"/>
          <w:szCs w:val="28"/>
        </w:rPr>
        <w:t>2.采购数量:一批</w:t>
      </w:r>
    </w:p>
    <w:p w:rsidR="00CB7FB1" w:rsidRDefault="00DB4B04">
      <w:pPr>
        <w:rPr>
          <w:rFonts w:ascii="仿宋" w:eastAsia="仿宋" w:hAnsi="仿宋"/>
          <w:sz w:val="28"/>
          <w:szCs w:val="28"/>
        </w:rPr>
      </w:pPr>
      <w:r>
        <w:rPr>
          <w:rFonts w:ascii="仿宋" w:eastAsia="仿宋" w:hAnsi="仿宋" w:hint="eastAsia"/>
          <w:sz w:val="28"/>
          <w:szCs w:val="28"/>
        </w:rPr>
        <w:t>3.采购预算:0元</w:t>
      </w:r>
    </w:p>
    <w:p w:rsidR="00CB7FB1" w:rsidRDefault="00DB4B04">
      <w:pPr>
        <w:rPr>
          <w:rFonts w:ascii="仿宋" w:eastAsia="仿宋" w:hAnsi="仿宋"/>
          <w:sz w:val="28"/>
          <w:szCs w:val="28"/>
        </w:rPr>
      </w:pPr>
      <w:r>
        <w:rPr>
          <w:rFonts w:ascii="仿宋" w:eastAsia="仿宋" w:hAnsi="仿宋" w:hint="eastAsia"/>
          <w:sz w:val="28"/>
          <w:szCs w:val="28"/>
        </w:rPr>
        <w:t>4.最高限价:0元</w:t>
      </w:r>
    </w:p>
    <w:p w:rsidR="00CB7FB1" w:rsidRDefault="00DB4B04">
      <w:pPr>
        <w:tabs>
          <w:tab w:val="center" w:pos="4153"/>
          <w:tab w:val="right" w:pos="8306"/>
        </w:tabs>
        <w:spacing w:line="360" w:lineRule="auto"/>
        <w:jc w:val="left"/>
        <w:rPr>
          <w:rFonts w:ascii="仿宋" w:eastAsia="仿宋" w:hAnsi="仿宋"/>
          <w:b/>
          <w:color w:val="000000"/>
          <w:sz w:val="28"/>
          <w:szCs w:val="28"/>
        </w:rPr>
      </w:pPr>
      <w:r>
        <w:rPr>
          <w:rFonts w:ascii="仿宋" w:eastAsia="仿宋" w:hAnsi="仿宋" w:cs="仿宋" w:hint="eastAsia"/>
          <w:b/>
          <w:color w:val="000000"/>
          <w:kern w:val="0"/>
          <w:sz w:val="28"/>
          <w:szCs w:val="28"/>
        </w:rPr>
        <w:t>三、</w:t>
      </w:r>
      <w:r>
        <w:rPr>
          <w:rFonts w:ascii="仿宋" w:eastAsia="仿宋" w:hAnsi="仿宋" w:hint="eastAsia"/>
          <w:b/>
          <w:color w:val="000000"/>
          <w:sz w:val="28"/>
          <w:szCs w:val="28"/>
        </w:rPr>
        <w:t>评标办法：</w:t>
      </w:r>
    </w:p>
    <w:p w:rsidR="00CB7FB1" w:rsidRDefault="00DB4B04">
      <w:pPr>
        <w:tabs>
          <w:tab w:val="center" w:pos="4153"/>
          <w:tab w:val="right" w:pos="8306"/>
        </w:tabs>
        <w:spacing w:line="360" w:lineRule="auto"/>
        <w:jc w:val="left"/>
        <w:rPr>
          <w:rFonts w:ascii="仿宋" w:eastAsia="仿宋" w:hAnsi="仿宋"/>
          <w:color w:val="000000"/>
          <w:sz w:val="28"/>
          <w:szCs w:val="28"/>
        </w:rPr>
      </w:pPr>
      <w:r>
        <w:rPr>
          <w:rFonts w:ascii="仿宋" w:eastAsia="仿宋" w:hAnsi="仿宋" w:hint="eastAsia"/>
          <w:color w:val="000000"/>
          <w:sz w:val="28"/>
          <w:szCs w:val="28"/>
        </w:rPr>
        <w:t>本次招标采用的是</w:t>
      </w:r>
      <w:r>
        <w:rPr>
          <w:rFonts w:ascii="仿宋" w:eastAsia="仿宋" w:hAnsi="仿宋"/>
          <w:color w:val="000000"/>
          <w:sz w:val="28"/>
          <w:szCs w:val="28"/>
        </w:rPr>
        <w:t xml:space="preserve"> 1</w:t>
      </w:r>
      <w:r>
        <w:rPr>
          <w:rFonts w:ascii="仿宋" w:eastAsia="仿宋" w:hAnsi="仿宋" w:hint="eastAsia"/>
          <w:color w:val="000000"/>
          <w:sz w:val="28"/>
          <w:szCs w:val="28"/>
        </w:rPr>
        <w:t>05分（包括政策性加分）制确定中标的综合评分法，完全响应采购文件中所有实质性要求的综合评分分数60分以上的投标人，由评标委员会在开评标会议上现场评定中标入围供应商。</w:t>
      </w:r>
    </w:p>
    <w:p w:rsidR="00CB7FB1" w:rsidRDefault="00DB4B04">
      <w:pPr>
        <w:spacing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四、其他事项</w:t>
      </w:r>
    </w:p>
    <w:p w:rsidR="00CB7FB1" w:rsidRDefault="00DB4B04">
      <w:pPr>
        <w:spacing w:line="360" w:lineRule="auto"/>
        <w:rPr>
          <w:rFonts w:ascii="仿宋" w:eastAsia="仿宋" w:hAnsi="仿宋" w:cs="仿宋"/>
          <w:color w:val="000000"/>
          <w:kern w:val="0"/>
          <w:sz w:val="28"/>
          <w:szCs w:val="28"/>
        </w:rPr>
      </w:pPr>
      <w:r>
        <w:rPr>
          <w:rFonts w:ascii="仿宋" w:eastAsia="仿宋" w:hAnsi="仿宋" w:cs="仿宋" w:hint="eastAsia"/>
          <w:b/>
          <w:color w:val="000000"/>
          <w:kern w:val="0"/>
          <w:sz w:val="28"/>
          <w:szCs w:val="28"/>
        </w:rPr>
        <w:t>1.服务周期：</w:t>
      </w:r>
      <w:r>
        <w:rPr>
          <w:rFonts w:ascii="仿宋" w:eastAsia="仿宋" w:hAnsi="仿宋" w:cs="仿宋" w:hint="eastAsia"/>
          <w:color w:val="000000"/>
          <w:kern w:val="0"/>
          <w:sz w:val="28"/>
          <w:szCs w:val="28"/>
        </w:rPr>
        <w:t>成功入围的供应商，</w:t>
      </w:r>
      <w:r w:rsidRPr="00712909">
        <w:rPr>
          <w:rFonts w:ascii="仿宋" w:eastAsia="仿宋" w:hAnsi="仿宋" w:cs="仿宋" w:hint="eastAsia"/>
          <w:color w:val="000000"/>
          <w:kern w:val="0"/>
          <w:sz w:val="28"/>
          <w:szCs w:val="28"/>
        </w:rPr>
        <w:t>在不违反相关法律法规及毕节市市级政府采购竞价系统规则的前提下</w:t>
      </w:r>
      <w:r>
        <w:rPr>
          <w:rFonts w:ascii="仿宋" w:eastAsia="仿宋" w:hAnsi="仿宋" w:cs="仿宋" w:hint="eastAsia"/>
          <w:color w:val="000000"/>
          <w:kern w:val="0"/>
          <w:sz w:val="28"/>
          <w:szCs w:val="28"/>
        </w:rPr>
        <w:t>，后期可视情况一年或半年增补一次入围供应商数量。</w:t>
      </w:r>
    </w:p>
    <w:p w:rsidR="00CB7FB1" w:rsidRDefault="00DB4B04">
      <w:pPr>
        <w:spacing w:line="360" w:lineRule="auto"/>
        <w:rPr>
          <w:rFonts w:ascii="仿宋" w:eastAsia="仿宋" w:hAnsi="仿宋" w:cs="仿宋"/>
          <w:bCs/>
          <w:color w:val="000000"/>
          <w:kern w:val="0"/>
          <w:sz w:val="28"/>
          <w:szCs w:val="28"/>
        </w:rPr>
      </w:pPr>
      <w:r>
        <w:rPr>
          <w:rFonts w:ascii="仿宋" w:eastAsia="仿宋" w:hAnsi="仿宋" w:cs="仿宋" w:hint="eastAsia"/>
          <w:b/>
          <w:color w:val="000000"/>
          <w:kern w:val="0"/>
          <w:sz w:val="28"/>
          <w:szCs w:val="28"/>
        </w:rPr>
        <w:t>2.交货地点及服务地点：</w:t>
      </w:r>
      <w:r>
        <w:rPr>
          <w:rFonts w:ascii="仿宋" w:eastAsia="仿宋" w:hAnsi="仿宋" w:cs="仿宋" w:hint="eastAsia"/>
          <w:bCs/>
          <w:color w:val="000000"/>
          <w:kern w:val="0"/>
          <w:sz w:val="28"/>
          <w:szCs w:val="28"/>
        </w:rPr>
        <w:t>毕节市市级采购单位及其下属单位指定地点</w:t>
      </w:r>
    </w:p>
    <w:p w:rsidR="00CB7FB1" w:rsidRDefault="00DB4B04">
      <w:pPr>
        <w:spacing w:line="360" w:lineRule="auto"/>
      </w:pPr>
      <w:r>
        <w:rPr>
          <w:rFonts w:ascii="仿宋" w:eastAsia="仿宋" w:hAnsi="仿宋" w:cs="仿宋" w:hint="eastAsia"/>
          <w:b/>
          <w:bCs/>
          <w:color w:val="000000"/>
          <w:kern w:val="0"/>
          <w:sz w:val="28"/>
          <w:szCs w:val="28"/>
        </w:rPr>
        <w:t>3.</w:t>
      </w:r>
      <w:r>
        <w:rPr>
          <w:rFonts w:ascii="仿宋" w:eastAsia="仿宋" w:hAnsi="仿宋" w:hint="eastAsia"/>
          <w:b/>
          <w:sz w:val="28"/>
          <w:szCs w:val="28"/>
        </w:rPr>
        <w:t>付款方式：</w:t>
      </w:r>
      <w:r>
        <w:rPr>
          <w:rFonts w:ascii="仿宋" w:eastAsia="仿宋" w:hAnsi="仿宋" w:cs="宋体"/>
          <w:sz w:val="28"/>
          <w:szCs w:val="28"/>
        </w:rPr>
        <w:t>以中标</w:t>
      </w:r>
      <w:r>
        <w:rPr>
          <w:rFonts w:ascii="仿宋" w:eastAsia="仿宋" w:hAnsi="仿宋" w:cs="宋体" w:hint="eastAsia"/>
          <w:sz w:val="28"/>
          <w:szCs w:val="28"/>
        </w:rPr>
        <w:t>入围</w:t>
      </w:r>
      <w:r>
        <w:rPr>
          <w:rFonts w:ascii="仿宋" w:eastAsia="仿宋" w:hAnsi="仿宋" w:cs="宋体"/>
          <w:sz w:val="28"/>
          <w:szCs w:val="28"/>
        </w:rPr>
        <w:t>供应商与采购人</w:t>
      </w:r>
      <w:r>
        <w:rPr>
          <w:rFonts w:ascii="仿宋" w:eastAsia="仿宋" w:hAnsi="仿宋" w:cs="宋体" w:hint="eastAsia"/>
          <w:sz w:val="28"/>
          <w:szCs w:val="28"/>
        </w:rPr>
        <w:t>在竞价系统采购阶段</w:t>
      </w:r>
      <w:r>
        <w:rPr>
          <w:rFonts w:ascii="仿宋" w:eastAsia="仿宋" w:hAnsi="仿宋" w:cs="宋体"/>
          <w:sz w:val="28"/>
          <w:szCs w:val="28"/>
        </w:rPr>
        <w:t>签订合同为准。</w:t>
      </w:r>
    </w:p>
    <w:sectPr w:rsidR="00CB7FB1" w:rsidSect="00CB7FB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C4" w:rsidRDefault="006F16C4" w:rsidP="00712909">
      <w:r>
        <w:separator/>
      </w:r>
    </w:p>
  </w:endnote>
  <w:endnote w:type="continuationSeparator" w:id="0">
    <w:p w:rsidR="006F16C4" w:rsidRDefault="006F16C4" w:rsidP="00712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C4" w:rsidRDefault="006F16C4" w:rsidP="00712909">
      <w:r>
        <w:separator/>
      </w:r>
    </w:p>
  </w:footnote>
  <w:footnote w:type="continuationSeparator" w:id="0">
    <w:p w:rsidR="006F16C4" w:rsidRDefault="006F16C4" w:rsidP="00712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3DA4AE"/>
    <w:multiLevelType w:val="singleLevel"/>
    <w:tmpl w:val="AA3DA4A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817A92"/>
    <w:rsid w:val="006F16C4"/>
    <w:rsid w:val="00712909"/>
    <w:rsid w:val="00747EA3"/>
    <w:rsid w:val="00C10181"/>
    <w:rsid w:val="00CB7FB1"/>
    <w:rsid w:val="00DB4B04"/>
    <w:rsid w:val="2FEE59E7"/>
    <w:rsid w:val="30022842"/>
    <w:rsid w:val="3BB06AB6"/>
    <w:rsid w:val="3BD609CE"/>
    <w:rsid w:val="4B45045E"/>
    <w:rsid w:val="4D9E1D81"/>
    <w:rsid w:val="57817A92"/>
    <w:rsid w:val="67405932"/>
    <w:rsid w:val="6D535020"/>
    <w:rsid w:val="7FE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7FB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2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2909"/>
    <w:rPr>
      <w:rFonts w:ascii="Times New Roman" w:hAnsi="Times New Roman"/>
      <w:kern w:val="2"/>
      <w:sz w:val="18"/>
      <w:szCs w:val="18"/>
    </w:rPr>
  </w:style>
  <w:style w:type="paragraph" w:styleId="a4">
    <w:name w:val="footer"/>
    <w:basedOn w:val="a"/>
    <w:link w:val="Char0"/>
    <w:rsid w:val="00712909"/>
    <w:pPr>
      <w:tabs>
        <w:tab w:val="center" w:pos="4153"/>
        <w:tab w:val="right" w:pos="8306"/>
      </w:tabs>
      <w:snapToGrid w:val="0"/>
      <w:jc w:val="left"/>
    </w:pPr>
    <w:rPr>
      <w:sz w:val="18"/>
      <w:szCs w:val="18"/>
    </w:rPr>
  </w:style>
  <w:style w:type="character" w:customStyle="1" w:styleId="Char0">
    <w:name w:val="页脚 Char"/>
    <w:basedOn w:val="a0"/>
    <w:link w:val="a4"/>
    <w:rsid w:val="0071290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贵州卫虹招标有限公司:张栩睿</cp:lastModifiedBy>
  <cp:revision>3</cp:revision>
  <dcterms:created xsi:type="dcterms:W3CDTF">2018-11-16T04:36:00Z</dcterms:created>
  <dcterms:modified xsi:type="dcterms:W3CDTF">2018-11-20T16:28:00Z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